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C1B5A" w14:textId="1D0F4554" w:rsidR="007560FA" w:rsidRPr="006F5392" w:rsidRDefault="00000000" w:rsidP="00F17B68">
      <w:pPr>
        <w:tabs>
          <w:tab w:val="left" w:pos="851"/>
        </w:tabs>
        <w:rPr>
          <w:rFonts w:ascii="Aptos Narrow" w:hAnsi="Aptos Narrow"/>
          <w:b/>
          <w:bCs/>
          <w:i/>
          <w:iCs/>
        </w:rPr>
      </w:pPr>
      <w:r>
        <w:rPr>
          <w:rFonts w:ascii="Aptos Narrow" w:hAnsi="Aptos Narrow"/>
          <w:noProof/>
          <w:sz w:val="20"/>
          <w:lang w:val="en-US"/>
        </w:rPr>
        <w:pict w14:anchorId="2738D8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5pt;margin-top:3.5pt;width:99pt;height:61pt;z-index:1;mso-wrap-edited:f" wrapcoords="-164 0 -164 21333 21600 21333 21600 0 -164 0" fillcolor="window">
            <v:imagedata r:id="rId5" o:title="wood tn 2 jpg"/>
            <w10:wrap type="through"/>
          </v:shape>
        </w:pict>
      </w:r>
      <w:r w:rsidR="00F17B68">
        <w:rPr>
          <w:rFonts w:ascii="Aptos Narrow" w:hAnsi="Aptos Narrow"/>
        </w:rPr>
        <w:t xml:space="preserve"> </w:t>
      </w:r>
      <w:r w:rsidR="001A333E">
        <w:rPr>
          <w:rFonts w:ascii="Aptos Narrow" w:hAnsi="Aptos Narrow"/>
        </w:rPr>
        <w:tab/>
      </w:r>
      <w:r w:rsidR="001A333E">
        <w:rPr>
          <w:rFonts w:ascii="Aptos Narrow" w:hAnsi="Aptos Narrow"/>
        </w:rPr>
        <w:tab/>
      </w:r>
      <w:r w:rsidR="007560FA" w:rsidRPr="006F5392">
        <w:rPr>
          <w:rFonts w:ascii="Aptos Narrow" w:hAnsi="Aptos Narrow"/>
          <w:b/>
          <w:bCs/>
          <w:i/>
          <w:iCs/>
        </w:rPr>
        <w:t>INTERNATIONAL WOOD COLLECTORS SOCIETY</w:t>
      </w:r>
    </w:p>
    <w:p w14:paraId="0AE22E61" w14:textId="77777777" w:rsidR="00034AE4" w:rsidRPr="006F5392" w:rsidRDefault="00034AE4">
      <w:pPr>
        <w:rPr>
          <w:rFonts w:ascii="Aptos Narrow" w:hAnsi="Aptos Narrow"/>
        </w:rPr>
      </w:pPr>
    </w:p>
    <w:p w14:paraId="2219FB2F" w14:textId="78433FD2" w:rsidR="00034AE4" w:rsidRPr="001A333E" w:rsidRDefault="00F17B68" w:rsidP="00F17B68">
      <w:pPr>
        <w:ind w:left="2880" w:firstLine="720"/>
        <w:rPr>
          <w:rFonts w:ascii="Aptos Narrow" w:hAnsi="Aptos Narrow"/>
          <w:b/>
          <w:bCs/>
        </w:rPr>
      </w:pPr>
      <w:r>
        <w:rPr>
          <w:rFonts w:ascii="Aptos Narrow" w:hAnsi="Aptos Narrow"/>
          <w:i/>
          <w:iCs/>
        </w:rPr>
        <w:tab/>
      </w:r>
      <w:r w:rsidR="007560FA" w:rsidRPr="001A333E">
        <w:rPr>
          <w:rFonts w:ascii="Aptos Narrow" w:hAnsi="Aptos Narrow"/>
          <w:b/>
          <w:bCs/>
          <w:i/>
          <w:iCs/>
        </w:rPr>
        <w:t>AUSTRAL</w:t>
      </w:r>
      <w:r w:rsidR="00B06984" w:rsidRPr="001A333E">
        <w:rPr>
          <w:rFonts w:ascii="Aptos Narrow" w:hAnsi="Aptos Narrow"/>
          <w:b/>
          <w:bCs/>
          <w:i/>
          <w:iCs/>
        </w:rPr>
        <w:t>AS</w:t>
      </w:r>
      <w:r w:rsidR="007560FA" w:rsidRPr="001A333E">
        <w:rPr>
          <w:rFonts w:ascii="Aptos Narrow" w:hAnsi="Aptos Narrow"/>
          <w:b/>
          <w:bCs/>
          <w:i/>
          <w:iCs/>
        </w:rPr>
        <w:t>IAN REGION</w:t>
      </w:r>
    </w:p>
    <w:p w14:paraId="59C5F98A" w14:textId="77777777" w:rsidR="00FB0FCA" w:rsidRPr="006F5392" w:rsidRDefault="00FB0FCA" w:rsidP="00FB0FCA">
      <w:pPr>
        <w:rPr>
          <w:rFonts w:ascii="Aptos Narrow" w:hAnsi="Aptos Narrow"/>
        </w:rPr>
      </w:pPr>
    </w:p>
    <w:p w14:paraId="1B02F734" w14:textId="77777777" w:rsidR="00B06984" w:rsidRPr="006F5392" w:rsidRDefault="00B06984" w:rsidP="00FB0FCA">
      <w:pPr>
        <w:tabs>
          <w:tab w:val="left" w:pos="851"/>
        </w:tabs>
        <w:rPr>
          <w:rFonts w:ascii="Aptos Narrow" w:hAnsi="Aptos Narrow"/>
        </w:rPr>
      </w:pPr>
    </w:p>
    <w:p w14:paraId="5BD25816" w14:textId="77777777" w:rsidR="00B06984" w:rsidRPr="006F5392" w:rsidRDefault="00B06984" w:rsidP="00FB0FCA">
      <w:pPr>
        <w:tabs>
          <w:tab w:val="left" w:pos="851"/>
        </w:tabs>
        <w:rPr>
          <w:rFonts w:ascii="Aptos Narrow" w:hAnsi="Aptos Narrow"/>
        </w:rPr>
      </w:pPr>
    </w:p>
    <w:p w14:paraId="3E689897" w14:textId="629B8B4A" w:rsidR="00B06984" w:rsidRPr="00294593" w:rsidRDefault="00F022EE" w:rsidP="00FB0FCA">
      <w:pPr>
        <w:tabs>
          <w:tab w:val="left" w:pos="851"/>
        </w:tabs>
        <w:rPr>
          <w:rFonts w:ascii="Aptos Narrow" w:hAnsi="Aptos Narrow"/>
          <w:b/>
          <w:bCs/>
          <w:sz w:val="22"/>
          <w:szCs w:val="22"/>
        </w:rPr>
      </w:pPr>
      <w:r w:rsidRPr="00294593">
        <w:rPr>
          <w:rFonts w:ascii="Aptos Narrow" w:hAnsi="Aptos Narrow"/>
          <w:b/>
          <w:bCs/>
          <w:sz w:val="22"/>
          <w:szCs w:val="22"/>
        </w:rPr>
        <w:t>AUSTRALIAN MEMBERSHIP</w:t>
      </w:r>
      <w:r w:rsidR="00DF4C08" w:rsidRPr="00294593">
        <w:rPr>
          <w:rFonts w:ascii="Aptos Narrow" w:hAnsi="Aptos Narrow"/>
          <w:b/>
          <w:bCs/>
          <w:sz w:val="22"/>
          <w:szCs w:val="22"/>
        </w:rPr>
        <w:t xml:space="preserve"> PAYMENT AND RENEWALS</w:t>
      </w:r>
    </w:p>
    <w:p w14:paraId="68FA9EE6" w14:textId="77777777" w:rsidR="00FB0FCA" w:rsidRPr="006F5392" w:rsidRDefault="00FB0FCA" w:rsidP="00FB0FCA">
      <w:pPr>
        <w:tabs>
          <w:tab w:val="left" w:pos="851"/>
        </w:tabs>
        <w:rPr>
          <w:rFonts w:ascii="Aptos Narrow" w:hAnsi="Aptos Narrow"/>
          <w:sz w:val="22"/>
          <w:szCs w:val="22"/>
        </w:rPr>
      </w:pPr>
    </w:p>
    <w:p w14:paraId="71A1C31B" w14:textId="0F3822AE" w:rsidR="00C07C0B" w:rsidRPr="006F5392" w:rsidRDefault="00B83DC4" w:rsidP="00FB0FCA">
      <w:pPr>
        <w:tabs>
          <w:tab w:val="left" w:pos="851"/>
        </w:tabs>
        <w:rPr>
          <w:rFonts w:ascii="Aptos Narrow" w:hAnsi="Aptos Narrow"/>
          <w:sz w:val="22"/>
          <w:szCs w:val="22"/>
        </w:rPr>
      </w:pPr>
      <w:r w:rsidRPr="006F5392">
        <w:rPr>
          <w:rFonts w:ascii="Aptos Narrow" w:hAnsi="Aptos Narrow"/>
          <w:sz w:val="22"/>
          <w:szCs w:val="22"/>
        </w:rPr>
        <w:t>Members of IWCS residing in Australia have two options</w:t>
      </w:r>
      <w:r w:rsidR="00F479B3" w:rsidRPr="006F5392">
        <w:rPr>
          <w:rFonts w:ascii="Aptos Narrow" w:hAnsi="Aptos Narrow"/>
          <w:sz w:val="22"/>
          <w:szCs w:val="22"/>
        </w:rPr>
        <w:t xml:space="preserve"> for the payment of membership fees</w:t>
      </w:r>
      <w:r w:rsidR="0051101E" w:rsidRPr="006F5392">
        <w:rPr>
          <w:rFonts w:ascii="Aptos Narrow" w:hAnsi="Aptos Narrow"/>
          <w:sz w:val="22"/>
          <w:szCs w:val="22"/>
        </w:rPr>
        <w:t>.</w:t>
      </w:r>
    </w:p>
    <w:p w14:paraId="1619E361" w14:textId="77777777" w:rsidR="00010B91" w:rsidRPr="006F5392" w:rsidRDefault="00010B91" w:rsidP="00FB0FCA">
      <w:pPr>
        <w:tabs>
          <w:tab w:val="left" w:pos="851"/>
        </w:tabs>
        <w:rPr>
          <w:rFonts w:ascii="Aptos Narrow" w:hAnsi="Aptos Narrow"/>
          <w:sz w:val="22"/>
          <w:szCs w:val="22"/>
        </w:rPr>
      </w:pPr>
    </w:p>
    <w:p w14:paraId="741256BD" w14:textId="77777777" w:rsidR="00F455AD" w:rsidRPr="006F5392" w:rsidRDefault="00F455AD" w:rsidP="004E628E">
      <w:pPr>
        <w:tabs>
          <w:tab w:val="left" w:pos="1418"/>
        </w:tabs>
        <w:ind w:left="1418" w:hanging="1418"/>
        <w:rPr>
          <w:rFonts w:ascii="Aptos Narrow" w:hAnsi="Aptos Narrow"/>
          <w:sz w:val="20"/>
          <w:szCs w:val="20"/>
        </w:rPr>
      </w:pPr>
    </w:p>
    <w:p w14:paraId="510867A2" w14:textId="0E6606BA" w:rsidR="006D4925" w:rsidRPr="006F5392" w:rsidRDefault="00F455AD" w:rsidP="006D4925">
      <w:pPr>
        <w:tabs>
          <w:tab w:val="left" w:pos="1418"/>
        </w:tabs>
        <w:ind w:left="1418" w:hanging="1418"/>
        <w:rPr>
          <w:rFonts w:ascii="Aptos Narrow" w:hAnsi="Aptos Narrow"/>
          <w:sz w:val="20"/>
          <w:szCs w:val="20"/>
        </w:rPr>
      </w:pPr>
      <w:r w:rsidRPr="00BE3288">
        <w:rPr>
          <w:rFonts w:ascii="Aptos Narrow" w:hAnsi="Aptos Narrow"/>
          <w:b/>
          <w:bCs/>
          <w:sz w:val="20"/>
          <w:szCs w:val="20"/>
        </w:rPr>
        <w:t xml:space="preserve">Option </w:t>
      </w:r>
      <w:r w:rsidR="00031B5B">
        <w:rPr>
          <w:rFonts w:ascii="Aptos Narrow" w:hAnsi="Aptos Narrow"/>
          <w:b/>
          <w:bCs/>
          <w:sz w:val="20"/>
          <w:szCs w:val="20"/>
        </w:rPr>
        <w:t>One</w:t>
      </w:r>
      <w:r w:rsidRPr="006F5392">
        <w:rPr>
          <w:rFonts w:ascii="Aptos Narrow" w:hAnsi="Aptos Narrow"/>
          <w:sz w:val="20"/>
          <w:szCs w:val="20"/>
        </w:rPr>
        <w:t xml:space="preserve">. </w:t>
      </w:r>
      <w:r w:rsidR="004E628E" w:rsidRPr="006F5392">
        <w:rPr>
          <w:rFonts w:ascii="Aptos Narrow" w:hAnsi="Aptos Narrow"/>
          <w:sz w:val="20"/>
          <w:szCs w:val="20"/>
        </w:rPr>
        <w:tab/>
      </w:r>
      <w:r w:rsidR="006D14AC" w:rsidRPr="006F5392">
        <w:rPr>
          <w:rFonts w:ascii="Aptos Narrow" w:hAnsi="Aptos Narrow"/>
          <w:sz w:val="20"/>
          <w:szCs w:val="20"/>
        </w:rPr>
        <w:t>Process your membership application</w:t>
      </w:r>
      <w:r w:rsidR="00595626" w:rsidRPr="006F5392">
        <w:rPr>
          <w:rFonts w:ascii="Aptos Narrow" w:hAnsi="Aptos Narrow"/>
          <w:sz w:val="20"/>
          <w:szCs w:val="20"/>
        </w:rPr>
        <w:t xml:space="preserve"> and renewals</w:t>
      </w:r>
      <w:r w:rsidR="006D14AC" w:rsidRPr="006F5392">
        <w:rPr>
          <w:rFonts w:ascii="Aptos Narrow" w:hAnsi="Aptos Narrow"/>
          <w:sz w:val="20"/>
          <w:szCs w:val="20"/>
        </w:rPr>
        <w:t xml:space="preserve"> through </w:t>
      </w:r>
      <w:r w:rsidR="00DC62C1" w:rsidRPr="006F5392">
        <w:rPr>
          <w:rFonts w:ascii="Aptos Narrow" w:hAnsi="Aptos Narrow"/>
          <w:sz w:val="20"/>
          <w:szCs w:val="20"/>
        </w:rPr>
        <w:t>our Australian Membership Secretary</w:t>
      </w:r>
      <w:r w:rsidR="006059F6" w:rsidRPr="006F5392">
        <w:rPr>
          <w:rFonts w:ascii="Aptos Narrow" w:hAnsi="Aptos Narrow"/>
          <w:sz w:val="20"/>
          <w:szCs w:val="20"/>
        </w:rPr>
        <w:t xml:space="preserve"> at </w:t>
      </w:r>
      <w:hyperlink r:id="rId6" w:history="1">
        <w:r w:rsidR="005E1AF6" w:rsidRPr="006F5392">
          <w:rPr>
            <w:rStyle w:val="Hyperlink"/>
            <w:rFonts w:ascii="Aptos Narrow" w:hAnsi="Aptos Narrow"/>
            <w:sz w:val="20"/>
            <w:szCs w:val="20"/>
          </w:rPr>
          <w:t>schubertwoodturning@gmail.com</w:t>
        </w:r>
      </w:hyperlink>
      <w:r w:rsidR="005E1AF6" w:rsidRPr="006F5392">
        <w:rPr>
          <w:rFonts w:ascii="Aptos Narrow" w:hAnsi="Aptos Narrow"/>
          <w:sz w:val="20"/>
          <w:szCs w:val="20"/>
        </w:rPr>
        <w:t xml:space="preserve"> </w:t>
      </w:r>
      <w:r w:rsidR="00595626" w:rsidRPr="006F5392">
        <w:rPr>
          <w:rFonts w:ascii="Aptos Narrow" w:hAnsi="Aptos Narrow"/>
          <w:sz w:val="20"/>
          <w:szCs w:val="20"/>
        </w:rPr>
        <w:t xml:space="preserve"> </w:t>
      </w:r>
      <w:r w:rsidR="006D4925" w:rsidRPr="006F5392">
        <w:rPr>
          <w:rFonts w:ascii="Aptos Narrow" w:hAnsi="Aptos Narrow"/>
          <w:sz w:val="20"/>
          <w:szCs w:val="20"/>
        </w:rPr>
        <w:t xml:space="preserve">Current annual fees are shown below. </w:t>
      </w:r>
      <w:r w:rsidR="006D4925">
        <w:rPr>
          <w:rFonts w:ascii="Aptos Narrow" w:hAnsi="Aptos Narrow"/>
          <w:sz w:val="20"/>
          <w:szCs w:val="20"/>
        </w:rPr>
        <w:t xml:space="preserve"> </w:t>
      </w:r>
      <w:r w:rsidR="006D4925" w:rsidRPr="006F5392">
        <w:rPr>
          <w:rFonts w:ascii="Aptos Narrow" w:hAnsi="Aptos Narrow"/>
          <w:sz w:val="20"/>
          <w:szCs w:val="20"/>
        </w:rPr>
        <w:t>Regular membership includes a hard copy of World of Wood (WOW) and on-line access to all issues of WOW</w:t>
      </w:r>
      <w:r w:rsidR="006D4925">
        <w:rPr>
          <w:rFonts w:ascii="Aptos Narrow" w:hAnsi="Aptos Narrow"/>
          <w:sz w:val="20"/>
          <w:szCs w:val="20"/>
        </w:rPr>
        <w:t>.</w:t>
      </w:r>
      <w:r w:rsidR="006D4925" w:rsidRPr="006F5392">
        <w:rPr>
          <w:rFonts w:ascii="Aptos Narrow" w:hAnsi="Aptos Narrow"/>
          <w:sz w:val="20"/>
          <w:szCs w:val="20"/>
        </w:rPr>
        <w:t xml:space="preserve">  Renewals can be handled in the same manner.  Membership may be renewed for up to three years at a time saving you from annual administrative processes</w:t>
      </w:r>
      <w:r w:rsidR="00371D36">
        <w:rPr>
          <w:rFonts w:ascii="Aptos Narrow" w:hAnsi="Aptos Narrow"/>
          <w:sz w:val="20"/>
          <w:szCs w:val="20"/>
        </w:rPr>
        <w:t xml:space="preserve">. </w:t>
      </w:r>
      <w:r w:rsidR="006D4925" w:rsidRPr="006F5392">
        <w:rPr>
          <w:rFonts w:ascii="Aptos Narrow" w:hAnsi="Aptos Narrow"/>
          <w:sz w:val="20"/>
          <w:szCs w:val="20"/>
        </w:rPr>
        <w:t xml:space="preserve"> </w:t>
      </w:r>
      <w:r w:rsidR="00371D36">
        <w:rPr>
          <w:rFonts w:ascii="Aptos Narrow" w:hAnsi="Aptos Narrow"/>
          <w:sz w:val="20"/>
          <w:szCs w:val="20"/>
        </w:rPr>
        <w:t>C</w:t>
      </w:r>
      <w:r w:rsidR="006D4925" w:rsidRPr="006F5392">
        <w:rPr>
          <w:rFonts w:ascii="Aptos Narrow" w:hAnsi="Aptos Narrow"/>
          <w:sz w:val="20"/>
          <w:szCs w:val="20"/>
        </w:rPr>
        <w:t>urrent fees are:</w:t>
      </w:r>
    </w:p>
    <w:p w14:paraId="4A7CA218" w14:textId="77777777" w:rsidR="006D4925" w:rsidRPr="006F5392" w:rsidRDefault="006D4925" w:rsidP="006D4925">
      <w:pPr>
        <w:tabs>
          <w:tab w:val="left" w:pos="2268"/>
        </w:tabs>
        <w:ind w:left="2268" w:hanging="2268"/>
        <w:rPr>
          <w:rFonts w:ascii="Aptos Narrow" w:hAnsi="Aptos Narrow"/>
          <w:sz w:val="20"/>
          <w:szCs w:val="20"/>
        </w:rPr>
      </w:pPr>
      <w:r w:rsidRPr="006F5392">
        <w:rPr>
          <w:rFonts w:ascii="Aptos Narrow" w:hAnsi="Aptos Narrow"/>
          <w:sz w:val="20"/>
          <w:szCs w:val="20"/>
        </w:rPr>
        <w:tab/>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2701"/>
      </w:tblGrid>
      <w:tr w:rsidR="00597837" w14:paraId="30B21C88" w14:textId="77777777">
        <w:tc>
          <w:tcPr>
            <w:tcW w:w="2524" w:type="dxa"/>
            <w:shd w:val="clear" w:color="auto" w:fill="auto"/>
          </w:tcPr>
          <w:p w14:paraId="2A63504E" w14:textId="77777777" w:rsidR="00597837" w:rsidRDefault="00597837">
            <w:pPr>
              <w:tabs>
                <w:tab w:val="left" w:pos="2268"/>
              </w:tabs>
              <w:rPr>
                <w:rFonts w:ascii="Aptos Narrow" w:hAnsi="Aptos Narrow"/>
                <w:sz w:val="20"/>
                <w:szCs w:val="20"/>
              </w:rPr>
            </w:pPr>
          </w:p>
        </w:tc>
        <w:tc>
          <w:tcPr>
            <w:tcW w:w="2701" w:type="dxa"/>
            <w:shd w:val="clear" w:color="auto" w:fill="auto"/>
          </w:tcPr>
          <w:p w14:paraId="3F0C9528" w14:textId="77777777" w:rsidR="00597837" w:rsidRDefault="00597837">
            <w:pPr>
              <w:tabs>
                <w:tab w:val="left" w:pos="2268"/>
              </w:tabs>
              <w:jc w:val="center"/>
              <w:rPr>
                <w:rFonts w:ascii="Aptos Narrow" w:hAnsi="Aptos Narrow"/>
                <w:sz w:val="20"/>
                <w:szCs w:val="20"/>
              </w:rPr>
            </w:pPr>
            <w:r>
              <w:rPr>
                <w:rFonts w:ascii="Aptos Narrow" w:hAnsi="Aptos Narrow"/>
                <w:sz w:val="20"/>
                <w:szCs w:val="20"/>
              </w:rPr>
              <w:t>Regular Membership</w:t>
            </w:r>
          </w:p>
        </w:tc>
      </w:tr>
      <w:tr w:rsidR="00597837" w14:paraId="50455C4A" w14:textId="77777777">
        <w:tc>
          <w:tcPr>
            <w:tcW w:w="2524" w:type="dxa"/>
            <w:shd w:val="clear" w:color="auto" w:fill="auto"/>
          </w:tcPr>
          <w:p w14:paraId="3BFD68E5" w14:textId="77777777" w:rsidR="00597837" w:rsidRDefault="00597837">
            <w:pPr>
              <w:tabs>
                <w:tab w:val="left" w:pos="2268"/>
              </w:tabs>
              <w:rPr>
                <w:rFonts w:ascii="Aptos Narrow" w:hAnsi="Aptos Narrow"/>
                <w:sz w:val="20"/>
                <w:szCs w:val="20"/>
              </w:rPr>
            </w:pPr>
            <w:r>
              <w:rPr>
                <w:rFonts w:ascii="Aptos Narrow" w:hAnsi="Aptos Narrow"/>
                <w:sz w:val="20"/>
                <w:szCs w:val="20"/>
              </w:rPr>
              <w:t>One year</w:t>
            </w:r>
          </w:p>
        </w:tc>
        <w:tc>
          <w:tcPr>
            <w:tcW w:w="2701" w:type="dxa"/>
            <w:shd w:val="clear" w:color="auto" w:fill="auto"/>
          </w:tcPr>
          <w:p w14:paraId="03ADEAB8" w14:textId="5FE2A41D" w:rsidR="00597837" w:rsidRDefault="00597837">
            <w:pPr>
              <w:tabs>
                <w:tab w:val="left" w:pos="2268"/>
              </w:tabs>
              <w:jc w:val="center"/>
              <w:rPr>
                <w:rFonts w:ascii="Aptos Narrow" w:hAnsi="Aptos Narrow"/>
                <w:sz w:val="20"/>
                <w:szCs w:val="20"/>
              </w:rPr>
            </w:pPr>
            <w:r>
              <w:rPr>
                <w:rFonts w:ascii="Aptos Narrow" w:hAnsi="Aptos Narrow"/>
                <w:sz w:val="20"/>
                <w:szCs w:val="20"/>
              </w:rPr>
              <w:t>$80 AUSD</w:t>
            </w:r>
          </w:p>
        </w:tc>
      </w:tr>
      <w:tr w:rsidR="00597837" w14:paraId="226EF2E2" w14:textId="77777777">
        <w:tc>
          <w:tcPr>
            <w:tcW w:w="2524" w:type="dxa"/>
            <w:shd w:val="clear" w:color="auto" w:fill="auto"/>
          </w:tcPr>
          <w:p w14:paraId="0FF27441" w14:textId="77777777" w:rsidR="00597837" w:rsidRDefault="00597837">
            <w:pPr>
              <w:tabs>
                <w:tab w:val="left" w:pos="2268"/>
              </w:tabs>
              <w:rPr>
                <w:rFonts w:ascii="Aptos Narrow" w:hAnsi="Aptos Narrow"/>
                <w:sz w:val="20"/>
                <w:szCs w:val="20"/>
              </w:rPr>
            </w:pPr>
            <w:r>
              <w:rPr>
                <w:rFonts w:ascii="Aptos Narrow" w:hAnsi="Aptos Narrow"/>
                <w:sz w:val="20"/>
                <w:szCs w:val="20"/>
              </w:rPr>
              <w:t>Two years</w:t>
            </w:r>
          </w:p>
        </w:tc>
        <w:tc>
          <w:tcPr>
            <w:tcW w:w="2701" w:type="dxa"/>
            <w:shd w:val="clear" w:color="auto" w:fill="auto"/>
          </w:tcPr>
          <w:p w14:paraId="63628E45" w14:textId="3CE39063" w:rsidR="00597837" w:rsidRDefault="00597837">
            <w:pPr>
              <w:tabs>
                <w:tab w:val="left" w:pos="2268"/>
              </w:tabs>
              <w:jc w:val="center"/>
              <w:rPr>
                <w:rFonts w:ascii="Aptos Narrow" w:hAnsi="Aptos Narrow"/>
                <w:sz w:val="20"/>
                <w:szCs w:val="20"/>
              </w:rPr>
            </w:pPr>
            <w:r>
              <w:rPr>
                <w:rFonts w:ascii="Aptos Narrow" w:hAnsi="Aptos Narrow"/>
                <w:sz w:val="20"/>
                <w:szCs w:val="20"/>
              </w:rPr>
              <w:t>$160 AUD</w:t>
            </w:r>
          </w:p>
        </w:tc>
      </w:tr>
      <w:tr w:rsidR="00597837" w14:paraId="0228F971" w14:textId="77777777">
        <w:tc>
          <w:tcPr>
            <w:tcW w:w="2524" w:type="dxa"/>
            <w:shd w:val="clear" w:color="auto" w:fill="auto"/>
          </w:tcPr>
          <w:p w14:paraId="15689A9A" w14:textId="77777777" w:rsidR="00597837" w:rsidRDefault="00597837">
            <w:pPr>
              <w:tabs>
                <w:tab w:val="left" w:pos="2268"/>
              </w:tabs>
              <w:rPr>
                <w:rFonts w:ascii="Aptos Narrow" w:hAnsi="Aptos Narrow"/>
                <w:sz w:val="20"/>
                <w:szCs w:val="20"/>
              </w:rPr>
            </w:pPr>
            <w:r>
              <w:rPr>
                <w:rFonts w:ascii="Aptos Narrow" w:hAnsi="Aptos Narrow"/>
                <w:sz w:val="20"/>
                <w:szCs w:val="20"/>
              </w:rPr>
              <w:t>Three years</w:t>
            </w:r>
          </w:p>
        </w:tc>
        <w:tc>
          <w:tcPr>
            <w:tcW w:w="2701" w:type="dxa"/>
            <w:shd w:val="clear" w:color="auto" w:fill="auto"/>
          </w:tcPr>
          <w:p w14:paraId="68FFB8E5" w14:textId="51DCB448" w:rsidR="00597837" w:rsidRDefault="00597837">
            <w:pPr>
              <w:tabs>
                <w:tab w:val="left" w:pos="2268"/>
              </w:tabs>
              <w:jc w:val="center"/>
              <w:rPr>
                <w:rFonts w:ascii="Aptos Narrow" w:hAnsi="Aptos Narrow"/>
                <w:sz w:val="20"/>
                <w:szCs w:val="20"/>
              </w:rPr>
            </w:pPr>
            <w:r>
              <w:rPr>
                <w:rFonts w:ascii="Aptos Narrow" w:hAnsi="Aptos Narrow"/>
                <w:sz w:val="20"/>
                <w:szCs w:val="20"/>
              </w:rPr>
              <w:t>$240 AUD</w:t>
            </w:r>
          </w:p>
        </w:tc>
      </w:tr>
    </w:tbl>
    <w:p w14:paraId="721AB633" w14:textId="78F60949" w:rsidR="00F455AD" w:rsidRDefault="00F455AD" w:rsidP="004E628E">
      <w:pPr>
        <w:tabs>
          <w:tab w:val="left" w:pos="1418"/>
        </w:tabs>
        <w:ind w:left="1418" w:hanging="1418"/>
        <w:rPr>
          <w:rFonts w:ascii="Aptos Narrow" w:hAnsi="Aptos Narrow"/>
          <w:sz w:val="20"/>
          <w:szCs w:val="20"/>
        </w:rPr>
      </w:pPr>
    </w:p>
    <w:p w14:paraId="6C78F515" w14:textId="0611E53F" w:rsidR="002D7260" w:rsidRDefault="002D7260" w:rsidP="00641721">
      <w:pPr>
        <w:tabs>
          <w:tab w:val="left" w:pos="1418"/>
        </w:tabs>
        <w:ind w:left="1418"/>
        <w:rPr>
          <w:rFonts w:ascii="Aptos Narrow" w:hAnsi="Aptos Narrow"/>
          <w:sz w:val="20"/>
          <w:szCs w:val="20"/>
        </w:rPr>
      </w:pPr>
      <w:r>
        <w:rPr>
          <w:rFonts w:ascii="Aptos Narrow" w:hAnsi="Aptos Narrow"/>
          <w:sz w:val="20"/>
          <w:szCs w:val="20"/>
        </w:rPr>
        <w:t xml:space="preserve">Our Membership Secretary will advise you approximately one month </w:t>
      </w:r>
      <w:r w:rsidR="00641721">
        <w:rPr>
          <w:rFonts w:ascii="Aptos Narrow" w:hAnsi="Aptos Narrow"/>
          <w:sz w:val="20"/>
          <w:szCs w:val="20"/>
        </w:rPr>
        <w:t>prior</w:t>
      </w:r>
      <w:r w:rsidR="00BA7CDA">
        <w:rPr>
          <w:rFonts w:ascii="Aptos Narrow" w:hAnsi="Aptos Narrow"/>
          <w:sz w:val="20"/>
          <w:szCs w:val="20"/>
        </w:rPr>
        <w:t xml:space="preserve"> to</w:t>
      </w:r>
      <w:r>
        <w:rPr>
          <w:rFonts w:ascii="Aptos Narrow" w:hAnsi="Aptos Narrow"/>
          <w:sz w:val="20"/>
          <w:szCs w:val="20"/>
        </w:rPr>
        <w:t xml:space="preserve"> your renewal</w:t>
      </w:r>
      <w:r w:rsidR="00BA7CDA">
        <w:rPr>
          <w:rFonts w:ascii="Aptos Narrow" w:hAnsi="Aptos Narrow"/>
          <w:sz w:val="20"/>
          <w:szCs w:val="20"/>
        </w:rPr>
        <w:t xml:space="preserve"> becoming due.</w:t>
      </w:r>
      <w:r w:rsidR="00D84765">
        <w:rPr>
          <w:rFonts w:ascii="Aptos Narrow" w:hAnsi="Aptos Narrow"/>
          <w:sz w:val="20"/>
          <w:szCs w:val="20"/>
        </w:rPr>
        <w:t xml:space="preserve">  The Region transfers all membership fees to our parent body</w:t>
      </w:r>
      <w:r w:rsidR="006367A5">
        <w:rPr>
          <w:rFonts w:ascii="Aptos Narrow" w:hAnsi="Aptos Narrow"/>
          <w:sz w:val="20"/>
          <w:szCs w:val="20"/>
        </w:rPr>
        <w:t xml:space="preserve"> in February/March each year</w:t>
      </w:r>
      <w:r w:rsidR="00F17B68">
        <w:rPr>
          <w:rFonts w:ascii="Aptos Narrow" w:hAnsi="Aptos Narrow"/>
          <w:sz w:val="20"/>
          <w:szCs w:val="20"/>
        </w:rPr>
        <w:t>.</w:t>
      </w:r>
    </w:p>
    <w:p w14:paraId="1C66521C" w14:textId="77777777" w:rsidR="007A09A2" w:rsidRDefault="007A09A2" w:rsidP="00641721">
      <w:pPr>
        <w:tabs>
          <w:tab w:val="left" w:pos="1418"/>
        </w:tabs>
        <w:ind w:left="1418"/>
        <w:rPr>
          <w:rFonts w:ascii="Aptos Narrow" w:hAnsi="Aptos Narrow"/>
          <w:sz w:val="20"/>
          <w:szCs w:val="20"/>
        </w:rPr>
      </w:pPr>
    </w:p>
    <w:p w14:paraId="7FD8CA76" w14:textId="2B1FA902" w:rsidR="007A09A2" w:rsidRPr="006F5392" w:rsidRDefault="007A09A2" w:rsidP="007A09A2">
      <w:pPr>
        <w:tabs>
          <w:tab w:val="left" w:pos="1418"/>
        </w:tabs>
        <w:ind w:left="1418" w:hanging="1418"/>
        <w:rPr>
          <w:rFonts w:ascii="Aptos Narrow" w:hAnsi="Aptos Narrow"/>
          <w:sz w:val="20"/>
          <w:szCs w:val="20"/>
        </w:rPr>
      </w:pPr>
      <w:r w:rsidRPr="00C01C57">
        <w:rPr>
          <w:rFonts w:ascii="Aptos Narrow" w:hAnsi="Aptos Narrow"/>
          <w:b/>
          <w:bCs/>
          <w:sz w:val="20"/>
          <w:szCs w:val="20"/>
        </w:rPr>
        <w:t xml:space="preserve">Option </w:t>
      </w:r>
      <w:r w:rsidR="00F528D2">
        <w:rPr>
          <w:rFonts w:ascii="Aptos Narrow" w:hAnsi="Aptos Narrow"/>
          <w:b/>
          <w:bCs/>
          <w:sz w:val="20"/>
          <w:szCs w:val="20"/>
        </w:rPr>
        <w:t>Two</w:t>
      </w:r>
      <w:r w:rsidRPr="006F5392">
        <w:rPr>
          <w:rFonts w:ascii="Aptos Narrow" w:hAnsi="Aptos Narrow"/>
          <w:sz w:val="20"/>
          <w:szCs w:val="20"/>
        </w:rPr>
        <w:t>.</w:t>
      </w:r>
      <w:r w:rsidRPr="006F5392">
        <w:rPr>
          <w:rFonts w:ascii="Aptos Narrow" w:hAnsi="Aptos Narrow"/>
          <w:sz w:val="20"/>
          <w:szCs w:val="20"/>
        </w:rPr>
        <w:tab/>
        <w:t xml:space="preserve">Apply and pay on line via the IWCS website </w:t>
      </w:r>
      <w:hyperlink r:id="rId7" w:history="1">
        <w:r w:rsidRPr="006F5392">
          <w:rPr>
            <w:rStyle w:val="Hyperlink"/>
            <w:rFonts w:ascii="Aptos Narrow" w:hAnsi="Aptos Narrow"/>
            <w:sz w:val="20"/>
            <w:szCs w:val="20"/>
          </w:rPr>
          <w:t>https://woodcollectors.org</w:t>
        </w:r>
      </w:hyperlink>
      <w:r w:rsidRPr="006F5392">
        <w:rPr>
          <w:rFonts w:ascii="Aptos Narrow" w:hAnsi="Aptos Narrow"/>
          <w:sz w:val="20"/>
          <w:szCs w:val="20"/>
        </w:rPr>
        <w:t xml:space="preserve">  Current annual fees are shown below. </w:t>
      </w:r>
      <w:r>
        <w:rPr>
          <w:rFonts w:ascii="Aptos Narrow" w:hAnsi="Aptos Narrow"/>
          <w:sz w:val="20"/>
          <w:szCs w:val="20"/>
        </w:rPr>
        <w:t xml:space="preserve"> </w:t>
      </w:r>
      <w:r w:rsidRPr="006F5392">
        <w:rPr>
          <w:rFonts w:ascii="Aptos Narrow" w:hAnsi="Aptos Narrow"/>
          <w:sz w:val="20"/>
          <w:szCs w:val="20"/>
        </w:rPr>
        <w:t xml:space="preserve">Regular membership includes a hard copy of World of Wood (WOW) and on-line access to all issues of WOW whereas for </w:t>
      </w:r>
      <w:r>
        <w:rPr>
          <w:rFonts w:ascii="Aptos Narrow" w:hAnsi="Aptos Narrow"/>
          <w:sz w:val="20"/>
          <w:szCs w:val="20"/>
        </w:rPr>
        <w:t>O</w:t>
      </w:r>
      <w:r w:rsidRPr="006F5392">
        <w:rPr>
          <w:rFonts w:ascii="Aptos Narrow" w:hAnsi="Aptos Narrow"/>
          <w:sz w:val="20"/>
          <w:szCs w:val="20"/>
        </w:rPr>
        <w:t>n-line membership WOW is accessible via the members only section of the website.  Renewals can be handled in the same manner.  Membership may be renewed for up to three years at a time saving you from annual administrative processes; current fees are:</w:t>
      </w:r>
    </w:p>
    <w:p w14:paraId="3ADC09F4" w14:textId="77777777" w:rsidR="007A09A2" w:rsidRPr="006F5392" w:rsidRDefault="007A09A2" w:rsidP="007A09A2">
      <w:pPr>
        <w:tabs>
          <w:tab w:val="left" w:pos="2268"/>
        </w:tabs>
        <w:ind w:left="2268" w:hanging="2268"/>
        <w:rPr>
          <w:rFonts w:ascii="Aptos Narrow" w:hAnsi="Aptos Narrow"/>
          <w:sz w:val="20"/>
          <w:szCs w:val="20"/>
        </w:rPr>
      </w:pPr>
      <w:r w:rsidRPr="006F5392">
        <w:rPr>
          <w:rFonts w:ascii="Aptos Narrow" w:hAnsi="Aptos Narrow"/>
          <w:sz w:val="20"/>
          <w:szCs w:val="20"/>
        </w:rPr>
        <w:tab/>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2701"/>
        <w:gridCol w:w="2701"/>
      </w:tblGrid>
      <w:tr w:rsidR="007A09A2" w14:paraId="1E6C9057" w14:textId="77777777" w:rsidTr="009B0BAC">
        <w:tc>
          <w:tcPr>
            <w:tcW w:w="3398" w:type="dxa"/>
            <w:shd w:val="clear" w:color="auto" w:fill="auto"/>
          </w:tcPr>
          <w:p w14:paraId="26769D80" w14:textId="77777777" w:rsidR="007A09A2" w:rsidRDefault="007A09A2" w:rsidP="009B0BAC">
            <w:pPr>
              <w:tabs>
                <w:tab w:val="left" w:pos="2268"/>
              </w:tabs>
              <w:rPr>
                <w:rFonts w:ascii="Aptos Narrow" w:hAnsi="Aptos Narrow"/>
                <w:sz w:val="20"/>
                <w:szCs w:val="20"/>
              </w:rPr>
            </w:pPr>
          </w:p>
        </w:tc>
        <w:tc>
          <w:tcPr>
            <w:tcW w:w="3398" w:type="dxa"/>
            <w:shd w:val="clear" w:color="auto" w:fill="auto"/>
          </w:tcPr>
          <w:p w14:paraId="2F84F265" w14:textId="77777777" w:rsidR="007A09A2" w:rsidRDefault="007A09A2" w:rsidP="009B0BAC">
            <w:pPr>
              <w:tabs>
                <w:tab w:val="left" w:pos="2268"/>
              </w:tabs>
              <w:jc w:val="center"/>
              <w:rPr>
                <w:rFonts w:ascii="Aptos Narrow" w:hAnsi="Aptos Narrow"/>
                <w:sz w:val="20"/>
                <w:szCs w:val="20"/>
              </w:rPr>
            </w:pPr>
            <w:r>
              <w:rPr>
                <w:rFonts w:ascii="Aptos Narrow" w:hAnsi="Aptos Narrow"/>
                <w:sz w:val="20"/>
                <w:szCs w:val="20"/>
              </w:rPr>
              <w:t>Regular Membership</w:t>
            </w:r>
          </w:p>
        </w:tc>
        <w:tc>
          <w:tcPr>
            <w:tcW w:w="3398" w:type="dxa"/>
            <w:shd w:val="clear" w:color="auto" w:fill="auto"/>
          </w:tcPr>
          <w:p w14:paraId="1A53DDB1" w14:textId="77777777" w:rsidR="007A09A2" w:rsidRDefault="007A09A2" w:rsidP="009B0BAC">
            <w:pPr>
              <w:tabs>
                <w:tab w:val="left" w:pos="2268"/>
              </w:tabs>
              <w:jc w:val="center"/>
              <w:rPr>
                <w:rFonts w:ascii="Aptos Narrow" w:hAnsi="Aptos Narrow"/>
                <w:sz w:val="20"/>
                <w:szCs w:val="20"/>
              </w:rPr>
            </w:pPr>
            <w:r>
              <w:rPr>
                <w:rFonts w:ascii="Aptos Narrow" w:hAnsi="Aptos Narrow"/>
                <w:sz w:val="20"/>
                <w:szCs w:val="20"/>
              </w:rPr>
              <w:t>On-line Membership</w:t>
            </w:r>
          </w:p>
        </w:tc>
      </w:tr>
      <w:tr w:rsidR="007A09A2" w14:paraId="33A169F4" w14:textId="77777777" w:rsidTr="009B0BAC">
        <w:tc>
          <w:tcPr>
            <w:tcW w:w="3398" w:type="dxa"/>
            <w:shd w:val="clear" w:color="auto" w:fill="auto"/>
          </w:tcPr>
          <w:p w14:paraId="45EA268F" w14:textId="77777777" w:rsidR="007A09A2" w:rsidRDefault="007A09A2" w:rsidP="009B0BAC">
            <w:pPr>
              <w:tabs>
                <w:tab w:val="left" w:pos="2268"/>
              </w:tabs>
              <w:rPr>
                <w:rFonts w:ascii="Aptos Narrow" w:hAnsi="Aptos Narrow"/>
                <w:sz w:val="20"/>
                <w:szCs w:val="20"/>
              </w:rPr>
            </w:pPr>
            <w:r>
              <w:rPr>
                <w:rFonts w:ascii="Aptos Narrow" w:hAnsi="Aptos Narrow"/>
                <w:sz w:val="20"/>
                <w:szCs w:val="20"/>
              </w:rPr>
              <w:t>One year</w:t>
            </w:r>
          </w:p>
        </w:tc>
        <w:tc>
          <w:tcPr>
            <w:tcW w:w="3398" w:type="dxa"/>
            <w:shd w:val="clear" w:color="auto" w:fill="auto"/>
          </w:tcPr>
          <w:p w14:paraId="42D60455" w14:textId="77777777" w:rsidR="007A09A2" w:rsidRDefault="007A09A2" w:rsidP="009B0BAC">
            <w:pPr>
              <w:tabs>
                <w:tab w:val="left" w:pos="2268"/>
              </w:tabs>
              <w:jc w:val="center"/>
              <w:rPr>
                <w:rFonts w:ascii="Aptos Narrow" w:hAnsi="Aptos Narrow"/>
                <w:sz w:val="20"/>
                <w:szCs w:val="20"/>
              </w:rPr>
            </w:pPr>
            <w:r>
              <w:rPr>
                <w:rFonts w:ascii="Aptos Narrow" w:hAnsi="Aptos Narrow"/>
                <w:sz w:val="20"/>
                <w:szCs w:val="20"/>
              </w:rPr>
              <w:t>$55 USD</w:t>
            </w:r>
          </w:p>
        </w:tc>
        <w:tc>
          <w:tcPr>
            <w:tcW w:w="3398" w:type="dxa"/>
            <w:shd w:val="clear" w:color="auto" w:fill="auto"/>
          </w:tcPr>
          <w:p w14:paraId="2770F630" w14:textId="77777777" w:rsidR="007A09A2" w:rsidRDefault="007A09A2" w:rsidP="009B0BAC">
            <w:pPr>
              <w:tabs>
                <w:tab w:val="left" w:pos="2268"/>
              </w:tabs>
              <w:jc w:val="center"/>
              <w:rPr>
                <w:rFonts w:ascii="Aptos Narrow" w:hAnsi="Aptos Narrow"/>
                <w:sz w:val="20"/>
                <w:szCs w:val="20"/>
              </w:rPr>
            </w:pPr>
            <w:r>
              <w:rPr>
                <w:rFonts w:ascii="Aptos Narrow" w:hAnsi="Aptos Narrow"/>
                <w:sz w:val="20"/>
                <w:szCs w:val="20"/>
              </w:rPr>
              <w:t>$45 USD</w:t>
            </w:r>
          </w:p>
        </w:tc>
      </w:tr>
      <w:tr w:rsidR="007A09A2" w14:paraId="687E64FB" w14:textId="77777777" w:rsidTr="009B0BAC">
        <w:tc>
          <w:tcPr>
            <w:tcW w:w="3398" w:type="dxa"/>
            <w:shd w:val="clear" w:color="auto" w:fill="auto"/>
          </w:tcPr>
          <w:p w14:paraId="526A794D" w14:textId="77777777" w:rsidR="007A09A2" w:rsidRDefault="007A09A2" w:rsidP="009B0BAC">
            <w:pPr>
              <w:tabs>
                <w:tab w:val="left" w:pos="2268"/>
              </w:tabs>
              <w:rPr>
                <w:rFonts w:ascii="Aptos Narrow" w:hAnsi="Aptos Narrow"/>
                <w:sz w:val="20"/>
                <w:szCs w:val="20"/>
              </w:rPr>
            </w:pPr>
            <w:r>
              <w:rPr>
                <w:rFonts w:ascii="Aptos Narrow" w:hAnsi="Aptos Narrow"/>
                <w:sz w:val="20"/>
                <w:szCs w:val="20"/>
              </w:rPr>
              <w:t>Two years</w:t>
            </w:r>
          </w:p>
        </w:tc>
        <w:tc>
          <w:tcPr>
            <w:tcW w:w="3398" w:type="dxa"/>
            <w:shd w:val="clear" w:color="auto" w:fill="auto"/>
          </w:tcPr>
          <w:p w14:paraId="59BC59A2" w14:textId="77777777" w:rsidR="007A09A2" w:rsidRDefault="007A09A2" w:rsidP="009B0BAC">
            <w:pPr>
              <w:tabs>
                <w:tab w:val="left" w:pos="2268"/>
              </w:tabs>
              <w:jc w:val="center"/>
              <w:rPr>
                <w:rFonts w:ascii="Aptos Narrow" w:hAnsi="Aptos Narrow"/>
                <w:sz w:val="20"/>
                <w:szCs w:val="20"/>
              </w:rPr>
            </w:pPr>
            <w:r>
              <w:rPr>
                <w:rFonts w:ascii="Aptos Narrow" w:hAnsi="Aptos Narrow"/>
                <w:sz w:val="20"/>
                <w:szCs w:val="20"/>
              </w:rPr>
              <w:t>$110 USD</w:t>
            </w:r>
          </w:p>
        </w:tc>
        <w:tc>
          <w:tcPr>
            <w:tcW w:w="3398" w:type="dxa"/>
            <w:shd w:val="clear" w:color="auto" w:fill="auto"/>
          </w:tcPr>
          <w:p w14:paraId="29C793D0" w14:textId="77777777" w:rsidR="007A09A2" w:rsidRDefault="007A09A2" w:rsidP="009B0BAC">
            <w:pPr>
              <w:tabs>
                <w:tab w:val="left" w:pos="2268"/>
              </w:tabs>
              <w:jc w:val="center"/>
              <w:rPr>
                <w:rFonts w:ascii="Aptos Narrow" w:hAnsi="Aptos Narrow"/>
                <w:sz w:val="20"/>
                <w:szCs w:val="20"/>
              </w:rPr>
            </w:pPr>
            <w:r>
              <w:rPr>
                <w:rFonts w:ascii="Aptos Narrow" w:hAnsi="Aptos Narrow"/>
                <w:sz w:val="20"/>
                <w:szCs w:val="20"/>
              </w:rPr>
              <w:t>$90 USD</w:t>
            </w:r>
          </w:p>
        </w:tc>
      </w:tr>
      <w:tr w:rsidR="007A09A2" w14:paraId="2554F655" w14:textId="77777777" w:rsidTr="009B0BAC">
        <w:tc>
          <w:tcPr>
            <w:tcW w:w="3398" w:type="dxa"/>
            <w:shd w:val="clear" w:color="auto" w:fill="auto"/>
          </w:tcPr>
          <w:p w14:paraId="53F4E9E4" w14:textId="77777777" w:rsidR="007A09A2" w:rsidRDefault="007A09A2" w:rsidP="009B0BAC">
            <w:pPr>
              <w:tabs>
                <w:tab w:val="left" w:pos="2268"/>
              </w:tabs>
              <w:rPr>
                <w:rFonts w:ascii="Aptos Narrow" w:hAnsi="Aptos Narrow"/>
                <w:sz w:val="20"/>
                <w:szCs w:val="20"/>
              </w:rPr>
            </w:pPr>
            <w:r>
              <w:rPr>
                <w:rFonts w:ascii="Aptos Narrow" w:hAnsi="Aptos Narrow"/>
                <w:sz w:val="20"/>
                <w:szCs w:val="20"/>
              </w:rPr>
              <w:t>Three years</w:t>
            </w:r>
          </w:p>
        </w:tc>
        <w:tc>
          <w:tcPr>
            <w:tcW w:w="3398" w:type="dxa"/>
            <w:shd w:val="clear" w:color="auto" w:fill="auto"/>
          </w:tcPr>
          <w:p w14:paraId="75BDC191" w14:textId="77777777" w:rsidR="007A09A2" w:rsidRDefault="007A09A2" w:rsidP="009B0BAC">
            <w:pPr>
              <w:tabs>
                <w:tab w:val="left" w:pos="2268"/>
              </w:tabs>
              <w:jc w:val="center"/>
              <w:rPr>
                <w:rFonts w:ascii="Aptos Narrow" w:hAnsi="Aptos Narrow"/>
                <w:sz w:val="20"/>
                <w:szCs w:val="20"/>
              </w:rPr>
            </w:pPr>
            <w:r>
              <w:rPr>
                <w:rFonts w:ascii="Aptos Narrow" w:hAnsi="Aptos Narrow"/>
                <w:sz w:val="20"/>
                <w:szCs w:val="20"/>
              </w:rPr>
              <w:t>$165 USD</w:t>
            </w:r>
          </w:p>
        </w:tc>
        <w:tc>
          <w:tcPr>
            <w:tcW w:w="3398" w:type="dxa"/>
            <w:shd w:val="clear" w:color="auto" w:fill="auto"/>
          </w:tcPr>
          <w:p w14:paraId="0BB7CD8B" w14:textId="77777777" w:rsidR="007A09A2" w:rsidRDefault="007A09A2" w:rsidP="009B0BAC">
            <w:pPr>
              <w:tabs>
                <w:tab w:val="left" w:pos="2268"/>
              </w:tabs>
              <w:jc w:val="center"/>
              <w:rPr>
                <w:rFonts w:ascii="Aptos Narrow" w:hAnsi="Aptos Narrow"/>
                <w:sz w:val="20"/>
                <w:szCs w:val="20"/>
              </w:rPr>
            </w:pPr>
            <w:r>
              <w:rPr>
                <w:rFonts w:ascii="Aptos Narrow" w:hAnsi="Aptos Narrow"/>
                <w:sz w:val="20"/>
                <w:szCs w:val="20"/>
              </w:rPr>
              <w:t>$135 USD</w:t>
            </w:r>
          </w:p>
        </w:tc>
      </w:tr>
    </w:tbl>
    <w:p w14:paraId="784C77C8" w14:textId="77777777" w:rsidR="007A09A2" w:rsidRPr="006F5392" w:rsidRDefault="007A09A2" w:rsidP="00641721">
      <w:pPr>
        <w:tabs>
          <w:tab w:val="left" w:pos="1418"/>
        </w:tabs>
        <w:ind w:left="1418"/>
        <w:rPr>
          <w:rFonts w:ascii="Aptos Narrow" w:hAnsi="Aptos Narrow"/>
          <w:sz w:val="20"/>
          <w:szCs w:val="20"/>
        </w:rPr>
      </w:pPr>
    </w:p>
    <w:sectPr w:rsidR="007A09A2" w:rsidRPr="006F5392" w:rsidSect="00DB0D7B">
      <w:pgSz w:w="11906" w:h="16838"/>
      <w:pgMar w:top="567" w:right="1134" w:bottom="567" w:left="7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627772"/>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673920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5162"/>
    <w:rsid w:val="0001065D"/>
    <w:rsid w:val="00010B91"/>
    <w:rsid w:val="00031B5B"/>
    <w:rsid w:val="00034AE4"/>
    <w:rsid w:val="00051966"/>
    <w:rsid w:val="0014736D"/>
    <w:rsid w:val="001930E3"/>
    <w:rsid w:val="001A333E"/>
    <w:rsid w:val="001F2BC6"/>
    <w:rsid w:val="001F543A"/>
    <w:rsid w:val="0021273F"/>
    <w:rsid w:val="0023649F"/>
    <w:rsid w:val="00255925"/>
    <w:rsid w:val="002665FD"/>
    <w:rsid w:val="0027566B"/>
    <w:rsid w:val="00290D6C"/>
    <w:rsid w:val="00294593"/>
    <w:rsid w:val="002A6DC3"/>
    <w:rsid w:val="002C3C87"/>
    <w:rsid w:val="002D4BDC"/>
    <w:rsid w:val="002D7260"/>
    <w:rsid w:val="00350ACA"/>
    <w:rsid w:val="00371D36"/>
    <w:rsid w:val="003855AF"/>
    <w:rsid w:val="003C2E12"/>
    <w:rsid w:val="003D3073"/>
    <w:rsid w:val="003D396B"/>
    <w:rsid w:val="003E4C82"/>
    <w:rsid w:val="003E5DAB"/>
    <w:rsid w:val="00487783"/>
    <w:rsid w:val="004B5A8A"/>
    <w:rsid w:val="004E2618"/>
    <w:rsid w:val="004E628E"/>
    <w:rsid w:val="0050122E"/>
    <w:rsid w:val="0051101E"/>
    <w:rsid w:val="0058028E"/>
    <w:rsid w:val="00593881"/>
    <w:rsid w:val="00595626"/>
    <w:rsid w:val="00597837"/>
    <w:rsid w:val="005C628B"/>
    <w:rsid w:val="005E1AF6"/>
    <w:rsid w:val="006059F6"/>
    <w:rsid w:val="00613021"/>
    <w:rsid w:val="006367A5"/>
    <w:rsid w:val="00641721"/>
    <w:rsid w:val="00675C44"/>
    <w:rsid w:val="006A0CBB"/>
    <w:rsid w:val="006D14AC"/>
    <w:rsid w:val="006D4925"/>
    <w:rsid w:val="006D4991"/>
    <w:rsid w:val="006F5392"/>
    <w:rsid w:val="007203CE"/>
    <w:rsid w:val="00741892"/>
    <w:rsid w:val="007560FA"/>
    <w:rsid w:val="007A09A2"/>
    <w:rsid w:val="007A61F9"/>
    <w:rsid w:val="007E1AC1"/>
    <w:rsid w:val="008174A0"/>
    <w:rsid w:val="00821AE4"/>
    <w:rsid w:val="00856DB4"/>
    <w:rsid w:val="0089030E"/>
    <w:rsid w:val="0089327E"/>
    <w:rsid w:val="008B0ED2"/>
    <w:rsid w:val="008C47BB"/>
    <w:rsid w:val="008F666C"/>
    <w:rsid w:val="0091304C"/>
    <w:rsid w:val="00915FB9"/>
    <w:rsid w:val="00963DD9"/>
    <w:rsid w:val="00984DEF"/>
    <w:rsid w:val="009939D7"/>
    <w:rsid w:val="009B3B73"/>
    <w:rsid w:val="009B5975"/>
    <w:rsid w:val="009E1157"/>
    <w:rsid w:val="00A17762"/>
    <w:rsid w:val="00A27B12"/>
    <w:rsid w:val="00A53C31"/>
    <w:rsid w:val="00A73024"/>
    <w:rsid w:val="00A92229"/>
    <w:rsid w:val="00B06984"/>
    <w:rsid w:val="00B45128"/>
    <w:rsid w:val="00B83DC4"/>
    <w:rsid w:val="00BA7CDA"/>
    <w:rsid w:val="00BE3288"/>
    <w:rsid w:val="00BE744E"/>
    <w:rsid w:val="00C01C57"/>
    <w:rsid w:val="00C07C0B"/>
    <w:rsid w:val="00C523FA"/>
    <w:rsid w:val="00C71EB0"/>
    <w:rsid w:val="00CA2424"/>
    <w:rsid w:val="00CF2326"/>
    <w:rsid w:val="00D1370F"/>
    <w:rsid w:val="00D57A94"/>
    <w:rsid w:val="00D743FE"/>
    <w:rsid w:val="00D84765"/>
    <w:rsid w:val="00DA34A1"/>
    <w:rsid w:val="00DB0D7B"/>
    <w:rsid w:val="00DC62C1"/>
    <w:rsid w:val="00DD5966"/>
    <w:rsid w:val="00DD7D13"/>
    <w:rsid w:val="00DF4C08"/>
    <w:rsid w:val="00E2656E"/>
    <w:rsid w:val="00E30BB0"/>
    <w:rsid w:val="00E82106"/>
    <w:rsid w:val="00EE72DB"/>
    <w:rsid w:val="00F022EE"/>
    <w:rsid w:val="00F05162"/>
    <w:rsid w:val="00F17B68"/>
    <w:rsid w:val="00F455AD"/>
    <w:rsid w:val="00F479B3"/>
    <w:rsid w:val="00F528D2"/>
    <w:rsid w:val="00F63848"/>
    <w:rsid w:val="00F838AD"/>
    <w:rsid w:val="00F8598F"/>
    <w:rsid w:val="00F97E96"/>
    <w:rsid w:val="00FB0FCA"/>
    <w:rsid w:val="00FC5C98"/>
    <w:rsid w:val="00FD0664"/>
    <w:rsid w:val="00FE2BBF"/>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6ED7A3A"/>
  <w15:chartTrackingRefBased/>
  <w15:docId w15:val="{C86D6018-F525-4DAF-9D4D-2C2525F46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rFonts w:ascii="Brush Script MT" w:hAnsi="Brush Script MT"/>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cs="Arial"/>
      <w:sz w:val="16"/>
      <w:szCs w:val="16"/>
    </w:rPr>
  </w:style>
  <w:style w:type="character" w:styleId="Hyperlink">
    <w:name w:val="Hyperlink"/>
    <w:uiPriority w:val="99"/>
    <w:unhideWhenUsed/>
    <w:rsid w:val="00FD0754"/>
    <w:rPr>
      <w:color w:val="0000FF"/>
      <w:u w:val="single"/>
    </w:rPr>
  </w:style>
  <w:style w:type="table" w:styleId="TableGrid">
    <w:name w:val="Table Grid"/>
    <w:basedOn w:val="TableNormal"/>
    <w:uiPriority w:val="59"/>
    <w:rsid w:val="00DB0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50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oodcollecto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ubertwoodturning@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1643</CharactersWithSpaces>
  <SharedDoc>false</SharedDoc>
  <HLinks>
    <vt:vector size="12" baseType="variant">
      <vt:variant>
        <vt:i4>1900598</vt:i4>
      </vt:variant>
      <vt:variant>
        <vt:i4>3</vt:i4>
      </vt:variant>
      <vt:variant>
        <vt:i4>0</vt:i4>
      </vt:variant>
      <vt:variant>
        <vt:i4>5</vt:i4>
      </vt:variant>
      <vt:variant>
        <vt:lpwstr>mailto:schubertwoodturning@gmail.com</vt:lpwstr>
      </vt:variant>
      <vt:variant>
        <vt:lpwstr/>
      </vt:variant>
      <vt:variant>
        <vt:i4>7209064</vt:i4>
      </vt:variant>
      <vt:variant>
        <vt:i4>0</vt:i4>
      </vt:variant>
      <vt:variant>
        <vt:i4>0</vt:i4>
      </vt:variant>
      <vt:variant>
        <vt:i4>5</vt:i4>
      </vt:variant>
      <vt:variant>
        <vt:lpwstr>https://woodcollectors.org/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Owner</dc:creator>
  <cp:keywords/>
  <dc:description/>
  <cp:lastModifiedBy>John Tillack</cp:lastModifiedBy>
  <cp:revision>69</cp:revision>
  <cp:lastPrinted>2023-07-14T07:25:00Z</cp:lastPrinted>
  <dcterms:created xsi:type="dcterms:W3CDTF">2025-03-06T19:33:00Z</dcterms:created>
  <dcterms:modified xsi:type="dcterms:W3CDTF">2025-03-09T18:58:00Z</dcterms:modified>
</cp:coreProperties>
</file>